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0AC4F" w14:textId="4D11CADB" w:rsidR="003E0050" w:rsidRDefault="003E0050" w:rsidP="003E0050">
      <w:pPr>
        <w:pStyle w:val="3GPPHeader"/>
        <w:spacing w:after="60"/>
        <w:rPr>
          <w:sz w:val="32"/>
          <w:szCs w:val="32"/>
        </w:rPr>
      </w:pPr>
      <w:r>
        <w:t>3GPP TSG-RAN WG2 #97bis</w:t>
      </w:r>
      <w:r>
        <w:tab/>
      </w:r>
      <w:r>
        <w:rPr>
          <w:sz w:val="32"/>
          <w:szCs w:val="32"/>
        </w:rPr>
        <w:t>Tdoc R2-1</w:t>
      </w:r>
      <w:r w:rsidR="007737E0" w:rsidRPr="007737E0">
        <w:rPr>
          <w:sz w:val="32"/>
          <w:szCs w:val="32"/>
        </w:rPr>
        <w:t>702702</w:t>
      </w:r>
    </w:p>
    <w:p w14:paraId="78AA9DB3" w14:textId="77777777"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14:paraId="34DB01EE" w14:textId="77777777" w:rsidR="003E0050" w:rsidRDefault="003E0050" w:rsidP="003E0050">
      <w:pPr>
        <w:rPr>
          <w:rFonts w:ascii="Arial" w:hAnsi="Arial" w:cs="Arial"/>
        </w:rPr>
      </w:pPr>
    </w:p>
    <w:p w14:paraId="1BF47D6F" w14:textId="70CE7684" w:rsidR="00D5390B" w:rsidRPr="008D5FA9" w:rsidRDefault="003A1B8F" w:rsidP="003E0050">
      <w:pPr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 </w:t>
      </w:r>
      <w:r w:rsidR="00BD5144" w:rsidRPr="00BD5144">
        <w:rPr>
          <w:rFonts w:ascii="Arial" w:hAnsi="Arial" w:cs="Arial"/>
          <w:bCs/>
        </w:rPr>
        <w:t>Draft LS to RAN3 on Secondary node change procedure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77777777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FS_NR_newRAT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09B61015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7737E0">
        <w:rPr>
          <w:rFonts w:ascii="Arial" w:hAnsi="Arial" w:cs="Arial"/>
          <w:bCs/>
        </w:rPr>
        <w:t>Ericsson (to be RAN2</w:t>
      </w:r>
      <w:r w:rsidR="00AE1358" w:rsidRPr="008D5FA9">
        <w:rPr>
          <w:rFonts w:ascii="Arial" w:hAnsi="Arial" w:cs="Arial"/>
          <w:bCs/>
        </w:rPr>
        <w:t>)</w:t>
      </w:r>
    </w:p>
    <w:p w14:paraId="2B104F3D" w14:textId="3B74F76C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737E0">
        <w:rPr>
          <w:rFonts w:ascii="Arial" w:hAnsi="Arial" w:cs="Arial"/>
          <w:bCs/>
        </w:rPr>
        <w:t>RAN3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23AF2F58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D3DAF" w:rsidRPr="00AD3DAF">
        <w:rPr>
          <w:rFonts w:cs="Arial"/>
          <w:b w:val="0"/>
          <w:bCs/>
        </w:rPr>
        <w:t>Stefan Wager</w:t>
      </w:r>
    </w:p>
    <w:p w14:paraId="41119DE4" w14:textId="010B5637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 w:rsidRPr="00AD3DAF">
        <w:rPr>
          <w:rFonts w:ascii="Arial" w:hAnsi="Arial" w:cs="Arial"/>
        </w:rPr>
        <w:t>+</w:t>
      </w:r>
      <w:r w:rsidR="00AD3DAF" w:rsidRPr="00AD3DAF">
        <w:rPr>
          <w:rFonts w:ascii="Arial" w:hAnsi="Arial" w:cs="Arial"/>
          <w:bCs/>
        </w:rPr>
        <w:t>358405386026</w:t>
      </w:r>
    </w:p>
    <w:p w14:paraId="5BE3074C" w14:textId="43C17535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D3DAF" w:rsidRPr="00AD3DAF">
        <w:rPr>
          <w:rFonts w:cs="Arial"/>
          <w:b w:val="0"/>
          <w:bCs/>
        </w:rPr>
        <w:t>stefan</w:t>
      </w:r>
      <w:r w:rsidR="00AE1358" w:rsidRPr="00AD3DAF">
        <w:rPr>
          <w:rFonts w:cs="Arial"/>
          <w:b w:val="0"/>
          <w:bCs/>
        </w:rPr>
        <w:t>.</w:t>
      </w:r>
      <w:r w:rsidR="00AD3DAF">
        <w:rPr>
          <w:rFonts w:cs="Arial"/>
          <w:b w:val="0"/>
          <w:bCs/>
        </w:rPr>
        <w:t>wager</w:t>
      </w:r>
      <w:r w:rsidR="00AE1358">
        <w:rPr>
          <w:rFonts w:cs="Arial"/>
          <w:b w:val="0"/>
          <w:bCs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642318" w14:textId="0647D1B8" w:rsidR="002017AF" w:rsidRDefault="00F0244B" w:rsidP="00F0244B">
      <w:pPr>
        <w:rPr>
          <w:rFonts w:ascii="Arial" w:hAnsi="Arial" w:cs="Arial"/>
        </w:rPr>
      </w:pPr>
      <w:r w:rsidRPr="00F0244B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has discussed </w:t>
      </w:r>
      <w:r w:rsidR="002017AF">
        <w:rPr>
          <w:rFonts w:ascii="Arial" w:hAnsi="Arial" w:cs="Arial"/>
        </w:rPr>
        <w:t>secondary node (SN) change procedures for LTE-NR interworking</w:t>
      </w:r>
      <w:r w:rsidRPr="00F0244B">
        <w:rPr>
          <w:rFonts w:ascii="Arial" w:hAnsi="Arial" w:cs="Arial"/>
        </w:rPr>
        <w:t>.</w:t>
      </w:r>
      <w:r w:rsidR="002017AF">
        <w:rPr>
          <w:rFonts w:ascii="Arial" w:hAnsi="Arial" w:cs="Arial"/>
        </w:rPr>
        <w:t xml:space="preserve"> RAN2 has agreed that </w:t>
      </w:r>
      <w:r w:rsidR="002017AF" w:rsidRPr="002017AF">
        <w:rPr>
          <w:rFonts w:ascii="Arial" w:hAnsi="Arial" w:cs="Arial"/>
        </w:rPr>
        <w:t>S</w:t>
      </w:r>
      <w:r w:rsidR="002017AF">
        <w:rPr>
          <w:rFonts w:ascii="Arial" w:hAnsi="Arial" w:cs="Arial"/>
        </w:rPr>
        <w:t>N</w:t>
      </w:r>
      <w:r w:rsidR="002017AF" w:rsidRPr="002017AF">
        <w:rPr>
          <w:rFonts w:ascii="Arial" w:hAnsi="Arial" w:cs="Arial"/>
        </w:rPr>
        <w:t xml:space="preserve"> </w:t>
      </w:r>
      <w:r w:rsidR="00EF1919">
        <w:rPr>
          <w:rFonts w:ascii="Arial" w:hAnsi="Arial" w:cs="Arial"/>
        </w:rPr>
        <w:t xml:space="preserve">should also be able to </w:t>
      </w:r>
      <w:r w:rsidR="002017AF" w:rsidRPr="002017AF">
        <w:rPr>
          <w:rFonts w:ascii="Arial" w:hAnsi="Arial" w:cs="Arial"/>
        </w:rPr>
        <w:t>initiate the secondary node change procedure in the connected active mode.</w:t>
      </w:r>
      <w:r w:rsidR="002017AF">
        <w:rPr>
          <w:rFonts w:ascii="Arial" w:hAnsi="Arial" w:cs="Arial"/>
        </w:rPr>
        <w:t xml:space="preserve"> This enables LTE and NR </w:t>
      </w:r>
      <w:r w:rsidR="00BD5144">
        <w:rPr>
          <w:rFonts w:ascii="Arial" w:hAnsi="Arial" w:cs="Arial"/>
        </w:rPr>
        <w:t xml:space="preserve">to handle their own </w:t>
      </w:r>
      <w:r w:rsidR="002017AF">
        <w:rPr>
          <w:rFonts w:ascii="Arial" w:hAnsi="Arial" w:cs="Arial"/>
        </w:rPr>
        <w:t xml:space="preserve">RRM procedures related to inter-SN mobility </w:t>
      </w:r>
      <w:r w:rsidR="00BD5144">
        <w:rPr>
          <w:rFonts w:ascii="Arial" w:hAnsi="Arial" w:cs="Arial"/>
        </w:rPr>
        <w:t xml:space="preserve">independently. This is also beneficial for minimizing </w:t>
      </w:r>
      <w:r w:rsidR="002017AF">
        <w:rPr>
          <w:rFonts w:ascii="Arial" w:hAnsi="Arial" w:cs="Arial"/>
        </w:rPr>
        <w:t xml:space="preserve">the changes to </w:t>
      </w:r>
      <w:r w:rsidR="00BD5144">
        <w:rPr>
          <w:rFonts w:ascii="Arial" w:hAnsi="Arial" w:cs="Arial"/>
        </w:rPr>
        <w:t xml:space="preserve">the existing </w:t>
      </w:r>
      <w:r w:rsidR="002017AF">
        <w:rPr>
          <w:rFonts w:ascii="Arial" w:hAnsi="Arial" w:cs="Arial"/>
        </w:rPr>
        <w:t xml:space="preserve">LTE RRC </w:t>
      </w:r>
      <w:r w:rsidR="00BD5144">
        <w:rPr>
          <w:rFonts w:ascii="Arial" w:hAnsi="Arial" w:cs="Arial"/>
        </w:rPr>
        <w:t>specifications.</w:t>
      </w:r>
      <w:r w:rsidR="002017AF">
        <w:rPr>
          <w:rFonts w:ascii="Arial" w:hAnsi="Arial" w:cs="Arial"/>
        </w:rPr>
        <w:t xml:space="preserve"> </w:t>
      </w:r>
    </w:p>
    <w:p w14:paraId="43E1E068" w14:textId="77777777" w:rsidR="00A729EB" w:rsidRDefault="00A729EB" w:rsidP="00BD5144">
      <w:pPr>
        <w:pStyle w:val="BodyText"/>
        <w:rPr>
          <w:rFonts w:eastAsiaTheme="minorEastAsia"/>
          <w:color w:val="auto"/>
          <w:lang w:eastAsia="fi-FI"/>
        </w:rPr>
      </w:pPr>
    </w:p>
    <w:p w14:paraId="731E857C" w14:textId="5B720EC0" w:rsidR="00125AA9" w:rsidRDefault="00125AA9" w:rsidP="00BD5144">
      <w:pPr>
        <w:pStyle w:val="BodyText"/>
        <w:rPr>
          <w:color w:val="auto"/>
        </w:rPr>
      </w:pPr>
      <w:r>
        <w:rPr>
          <w:rFonts w:eastAsiaTheme="minorEastAsia"/>
          <w:color w:val="auto"/>
          <w:lang w:eastAsia="fi-FI"/>
        </w:rPr>
        <w:t>T</w:t>
      </w:r>
      <w:r w:rsidR="00BD5144" w:rsidRPr="00BD5144">
        <w:rPr>
          <w:rFonts w:eastAsiaTheme="minorEastAsia"/>
          <w:color w:val="auto"/>
          <w:lang w:eastAsia="fi-FI"/>
        </w:rPr>
        <w:t xml:space="preserve">he SN-initiated SN change procedure </w:t>
      </w:r>
      <w:r w:rsidR="00B57F34">
        <w:rPr>
          <w:rFonts w:eastAsiaTheme="minorEastAsia"/>
          <w:color w:val="auto"/>
          <w:lang w:eastAsia="fi-FI"/>
        </w:rPr>
        <w:t xml:space="preserve">is </w:t>
      </w:r>
      <w:r w:rsidR="00B57F34" w:rsidRPr="00B57F34">
        <w:rPr>
          <w:rFonts w:eastAsiaTheme="minorEastAsia"/>
          <w:color w:val="auto"/>
          <w:lang w:eastAsia="fi-FI"/>
        </w:rPr>
        <w:t>diverging from the</w:t>
      </w:r>
      <w:r w:rsidR="00B57F34">
        <w:rPr>
          <w:rFonts w:eastAsiaTheme="minorEastAsia"/>
          <w:color w:val="auto"/>
          <w:lang w:eastAsia="fi-FI"/>
        </w:rPr>
        <w:t xml:space="preserve"> LTE DC</w:t>
      </w:r>
      <w:r w:rsidR="00B57F34" w:rsidRPr="00B57F34">
        <w:rPr>
          <w:rFonts w:eastAsiaTheme="minorEastAsia"/>
          <w:color w:val="auto"/>
          <w:lang w:eastAsia="fi-FI"/>
        </w:rPr>
        <w:t xml:space="preserve"> baseline and </w:t>
      </w:r>
      <w:r w:rsidR="00304C11">
        <w:rPr>
          <w:rFonts w:eastAsiaTheme="minorEastAsia"/>
          <w:color w:val="auto"/>
          <w:lang w:eastAsia="fi-FI"/>
        </w:rPr>
        <w:t>there is a need for</w:t>
      </w:r>
      <w:r w:rsidR="00B57F34" w:rsidRPr="00B57F34">
        <w:rPr>
          <w:rFonts w:eastAsiaTheme="minorEastAsia"/>
          <w:color w:val="auto"/>
          <w:lang w:eastAsia="fi-FI"/>
        </w:rPr>
        <w:t xml:space="preserve"> a new procedure </w:t>
      </w:r>
      <w:r w:rsidR="00304C11">
        <w:rPr>
          <w:rFonts w:eastAsiaTheme="minorEastAsia"/>
          <w:color w:val="auto"/>
          <w:lang w:eastAsia="fi-FI"/>
        </w:rPr>
        <w:t xml:space="preserve">to enable </w:t>
      </w:r>
      <w:r w:rsidR="00750331">
        <w:rPr>
          <w:rFonts w:eastAsiaTheme="minorEastAsia"/>
          <w:color w:val="auto"/>
          <w:lang w:eastAsia="fi-FI"/>
        </w:rPr>
        <w:t xml:space="preserve">the </w:t>
      </w:r>
      <w:r w:rsidR="00B57F34" w:rsidRPr="00B57F34">
        <w:rPr>
          <w:rFonts w:eastAsiaTheme="minorEastAsia"/>
          <w:color w:val="auto"/>
          <w:lang w:eastAsia="fi-FI"/>
        </w:rPr>
        <w:t>SN initiated SN c</w:t>
      </w:r>
      <w:r w:rsidR="004C0304">
        <w:rPr>
          <w:rFonts w:eastAsiaTheme="minorEastAsia"/>
          <w:color w:val="auto"/>
          <w:lang w:eastAsia="fi-FI"/>
        </w:rPr>
        <w:t xml:space="preserve">hange, and one possible example </w:t>
      </w:r>
      <w:r w:rsidR="00A729EB">
        <w:rPr>
          <w:rFonts w:eastAsiaTheme="minorEastAsia"/>
          <w:color w:val="auto"/>
          <w:lang w:eastAsia="fi-FI"/>
        </w:rPr>
        <w:t>is given below in Figure 1</w:t>
      </w:r>
      <w:r>
        <w:rPr>
          <w:color w:val="auto"/>
        </w:rPr>
        <w:t xml:space="preserve">. </w:t>
      </w:r>
      <w:r w:rsidR="00B57F34">
        <w:rPr>
          <w:color w:val="auto"/>
        </w:rPr>
        <w:t xml:space="preserve">As illustrated in the example, possible </w:t>
      </w:r>
      <w:r>
        <w:rPr>
          <w:color w:val="auto"/>
        </w:rPr>
        <w:t xml:space="preserve">changes </w:t>
      </w:r>
      <w:r w:rsidR="00B57F34">
        <w:rPr>
          <w:color w:val="auto"/>
        </w:rPr>
        <w:t xml:space="preserve">may </w:t>
      </w:r>
      <w:r>
        <w:rPr>
          <w:color w:val="auto"/>
        </w:rPr>
        <w:t>include the NR measurement report transport over SN-MN inter-node interface as well as SN Change Request/Confirm messages.</w:t>
      </w:r>
    </w:p>
    <w:p w14:paraId="5E385B13" w14:textId="77777777" w:rsidR="00A729EB" w:rsidRDefault="00A729EB" w:rsidP="00BD5144">
      <w:pPr>
        <w:pStyle w:val="BodyText"/>
        <w:rPr>
          <w:color w:val="auto"/>
        </w:rPr>
      </w:pPr>
    </w:p>
    <w:p w14:paraId="2E4AE1F2" w14:textId="3AF51742" w:rsidR="00BD5144" w:rsidRPr="00BD5144" w:rsidRDefault="00BD5144" w:rsidP="00BD5144">
      <w:pPr>
        <w:pStyle w:val="BodyText"/>
        <w:rPr>
          <w:rFonts w:eastAsiaTheme="minorEastAsia"/>
          <w:color w:val="auto"/>
          <w:lang w:val="en-US" w:eastAsia="fi-FI"/>
        </w:rPr>
      </w:pPr>
      <w:r>
        <w:rPr>
          <w:color w:val="auto"/>
        </w:rPr>
        <w:t>Therefore,</w:t>
      </w:r>
      <w:r w:rsidRPr="00BD5144">
        <w:rPr>
          <w:color w:val="auto"/>
        </w:rPr>
        <w:t xml:space="preserve"> RAN2 kindly ask</w:t>
      </w:r>
      <w:r>
        <w:rPr>
          <w:color w:val="auto"/>
        </w:rPr>
        <w:t>s</w:t>
      </w:r>
      <w:r w:rsidRPr="00BD5144">
        <w:rPr>
          <w:color w:val="auto"/>
        </w:rPr>
        <w:t xml:space="preserve"> RAN</w:t>
      </w:r>
      <w:r>
        <w:rPr>
          <w:color w:val="auto"/>
        </w:rPr>
        <w:t>3</w:t>
      </w:r>
      <w:r w:rsidRPr="00BD5144">
        <w:rPr>
          <w:color w:val="auto"/>
        </w:rPr>
        <w:t xml:space="preserve"> to check if the proposed changes can be feasible from </w:t>
      </w:r>
      <w:r w:rsidR="004C0304">
        <w:rPr>
          <w:color w:val="auto"/>
        </w:rPr>
        <w:t>a</w:t>
      </w:r>
      <w:r w:rsidRPr="00BD5144">
        <w:rPr>
          <w:color w:val="auto"/>
        </w:rPr>
        <w:t xml:space="preserve"> RAN3’s point of view.</w:t>
      </w:r>
    </w:p>
    <w:p w14:paraId="09CABD03" w14:textId="77777777" w:rsidR="00BD5144" w:rsidRPr="000242F1" w:rsidRDefault="00BD5144" w:rsidP="00BD5144">
      <w:pPr>
        <w:pStyle w:val="TOC1"/>
        <w:rPr>
          <w:b w:val="0"/>
          <w:lang w:val="en-GB"/>
        </w:rPr>
      </w:pPr>
    </w:p>
    <w:p w14:paraId="41C1C321" w14:textId="77777777" w:rsidR="00BD5144" w:rsidRPr="000242F1" w:rsidRDefault="00BD5144" w:rsidP="00BD5144">
      <w:pPr>
        <w:pStyle w:val="TH"/>
        <w:rPr>
          <w:lang w:eastAsia="ja-JP"/>
        </w:rPr>
      </w:pPr>
      <w:r w:rsidRPr="000242F1">
        <w:rPr>
          <w:noProof/>
          <w:lang w:val="fi-FI" w:eastAsia="fi-FI"/>
        </w:rPr>
        <w:drawing>
          <wp:inline distT="0" distB="0" distL="0" distR="0" wp14:anchorId="3DC4E8DF" wp14:editId="381B494B">
            <wp:extent cx="6207760" cy="3611909"/>
            <wp:effectExtent l="0" t="0" r="2540" b="762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7244" cy="3646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8BBA2" w14:textId="416794D1" w:rsidR="00BD5144" w:rsidRPr="00BD5144" w:rsidRDefault="00BD5144" w:rsidP="00BD5144">
      <w:pPr>
        <w:rPr>
          <w:rFonts w:ascii="Arial" w:hAnsi="Arial" w:cs="Arial"/>
        </w:rPr>
      </w:pPr>
      <w:r w:rsidRPr="00BD5144">
        <w:rPr>
          <w:rFonts w:ascii="Arial" w:hAnsi="Arial" w:cs="Arial"/>
          <w:b/>
          <w:lang w:eastAsia="ja-JP"/>
        </w:rPr>
        <w:t>Figure 1:</w:t>
      </w:r>
      <w:r w:rsidRPr="00BD5144">
        <w:rPr>
          <w:rFonts w:ascii="Arial" w:hAnsi="Arial" w:cs="Arial"/>
          <w:lang w:eastAsia="ja-JP"/>
        </w:rPr>
        <w:t xml:space="preserve"> SN initiated SN change procedure in case of LTE-NR interworking (assuming MCG SRB for RRC transport)</w:t>
      </w:r>
    </w:p>
    <w:p w14:paraId="48E903FD" w14:textId="77777777" w:rsidR="00BD5144" w:rsidRPr="00F0244B" w:rsidRDefault="00BD5144" w:rsidP="00F0244B">
      <w:pPr>
        <w:rPr>
          <w:rFonts w:ascii="Arial" w:hAnsi="Arial" w:cs="Arial"/>
          <w:lang w:eastAsia="zh-CN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8D5FA9">
        <w:rPr>
          <w:rFonts w:ascii="Arial" w:hAnsi="Arial" w:cs="Arial"/>
          <w:b/>
        </w:rPr>
        <w:lastRenderedPageBreak/>
        <w:t>2. Actions:</w:t>
      </w:r>
    </w:p>
    <w:p w14:paraId="785D2F71" w14:textId="5B2C5117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2017AF">
        <w:rPr>
          <w:rFonts w:ascii="Arial" w:hAnsi="Arial" w:cs="Arial"/>
          <w:b/>
        </w:rPr>
        <w:t>RAN3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1E21EE4C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D5FA9" w:rsidRPr="008D5FA9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</w:t>
      </w:r>
      <w:r w:rsidR="008D5FA9" w:rsidRPr="008D5FA9">
        <w:rPr>
          <w:rFonts w:ascii="Arial" w:hAnsi="Arial" w:cs="Arial"/>
          <w:b/>
        </w:rPr>
        <w:t xml:space="preserve"> kindly ask RAN</w:t>
      </w:r>
      <w:r w:rsidR="002017AF">
        <w:rPr>
          <w:rFonts w:ascii="Arial" w:hAnsi="Arial" w:cs="Arial"/>
          <w:b/>
        </w:rPr>
        <w:t>3</w:t>
      </w:r>
      <w:r w:rsidR="008D5FA9" w:rsidRPr="008D5FA9">
        <w:rPr>
          <w:rFonts w:ascii="Arial" w:hAnsi="Arial" w:cs="Arial"/>
          <w:b/>
        </w:rPr>
        <w:t xml:space="preserve"> to </w:t>
      </w:r>
      <w:r w:rsidR="00E6176E">
        <w:rPr>
          <w:rFonts w:ascii="Arial" w:hAnsi="Arial" w:cs="Arial"/>
          <w:b/>
        </w:rPr>
        <w:t xml:space="preserve">check the feasibility </w:t>
      </w:r>
      <w:r w:rsidR="002017AF">
        <w:rPr>
          <w:rFonts w:ascii="Arial" w:hAnsi="Arial" w:cs="Arial"/>
          <w:b/>
        </w:rPr>
        <w:t xml:space="preserve">of </w:t>
      </w:r>
      <w:r w:rsidR="000B231D" w:rsidRPr="000B231D">
        <w:rPr>
          <w:rFonts w:ascii="Arial" w:hAnsi="Arial" w:cs="Arial"/>
          <w:b/>
        </w:rPr>
        <w:t>a new proce</w:t>
      </w:r>
      <w:r w:rsidR="000B231D">
        <w:rPr>
          <w:rFonts w:ascii="Arial" w:hAnsi="Arial" w:cs="Arial"/>
          <w:b/>
        </w:rPr>
        <w:t>dure to enable the SN initiated SN change.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07434AD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DC10DA3" w14:textId="77777777" w:rsidR="00352C88" w:rsidRDefault="00352C88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RAN2#98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15-20 May 2017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Hangzhou, PR China</w:t>
      </w:r>
    </w:p>
    <w:p w14:paraId="5234FBC8" w14:textId="77777777" w:rsidR="00352C88" w:rsidRDefault="00352C88" w:rsidP="00352C88">
      <w:pPr>
        <w:autoSpaceDE w:val="0"/>
        <w:autoSpaceDN w:val="0"/>
        <w:spacing w:before="40" w:after="40"/>
        <w:ind w:left="2268" w:hanging="2268"/>
      </w:pPr>
      <w:r w:rsidRPr="00352C88">
        <w:rPr>
          <w:rFonts w:ascii="Arial" w:hAnsi="Arial" w:cs="Arial"/>
        </w:rPr>
        <w:t>RAN2 NR#2</w:t>
      </w:r>
      <w:r w:rsidRPr="00352C88">
        <w:rPr>
          <w:rFonts w:ascii="Segoe UI" w:hAnsi="Segoe UI" w:cs="Segoe UI"/>
        </w:rPr>
        <w:t>                    </w:t>
      </w:r>
      <w:r w:rsidRPr="00352C88">
        <w:rPr>
          <w:rFonts w:ascii="Arial" w:hAnsi="Arial" w:cs="Arial"/>
        </w:rPr>
        <w:t>27-29 June 2017</w:t>
      </w:r>
      <w:r w:rsidRPr="00352C88">
        <w:rPr>
          <w:rFonts w:ascii="Segoe UI" w:hAnsi="Segoe UI" w:cs="Segoe UI"/>
        </w:rPr>
        <w:t>                       </w:t>
      </w:r>
      <w:r w:rsidRPr="00352C88">
        <w:rPr>
          <w:rFonts w:ascii="Arial" w:hAnsi="Arial" w:cs="Arial"/>
        </w:rPr>
        <w:t>Qingdao, PR China</w:t>
      </w:r>
    </w:p>
    <w:p w14:paraId="3B99B619" w14:textId="77777777" w:rsidR="00D5390B" w:rsidRDefault="00D5390B">
      <w:pPr>
        <w:spacing w:after="120"/>
        <w:rPr>
          <w:rFonts w:ascii="Arial" w:hAnsi="Arial" w:cs="Arial"/>
          <w:b/>
        </w:rPr>
      </w:pPr>
    </w:p>
    <w:sectPr w:rsidR="00D539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BB73B" w14:textId="77777777" w:rsidR="002309B2" w:rsidRDefault="002309B2">
      <w:r>
        <w:separator/>
      </w:r>
    </w:p>
  </w:endnote>
  <w:endnote w:type="continuationSeparator" w:id="0">
    <w:p w14:paraId="31FB2B3C" w14:textId="77777777" w:rsidR="002309B2" w:rsidRDefault="002309B2">
      <w:r>
        <w:continuationSeparator/>
      </w:r>
    </w:p>
  </w:endnote>
  <w:endnote w:type="continuationNotice" w:id="1">
    <w:p w14:paraId="72FA90FC" w14:textId="77777777" w:rsidR="002309B2" w:rsidRDefault="00230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00C5D" w14:textId="77777777" w:rsidR="002309B2" w:rsidRDefault="002309B2">
      <w:r>
        <w:separator/>
      </w:r>
    </w:p>
  </w:footnote>
  <w:footnote w:type="continuationSeparator" w:id="0">
    <w:p w14:paraId="25FE71DD" w14:textId="77777777" w:rsidR="002309B2" w:rsidRDefault="002309B2">
      <w:r>
        <w:continuationSeparator/>
      </w:r>
    </w:p>
  </w:footnote>
  <w:footnote w:type="continuationNotice" w:id="1">
    <w:p w14:paraId="4A021738" w14:textId="77777777" w:rsidR="002309B2" w:rsidRDefault="002309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B231D"/>
    <w:rsid w:val="00101892"/>
    <w:rsid w:val="0011065A"/>
    <w:rsid w:val="0012419B"/>
    <w:rsid w:val="00125AA9"/>
    <w:rsid w:val="00172D3D"/>
    <w:rsid w:val="002017AF"/>
    <w:rsid w:val="002309B2"/>
    <w:rsid w:val="002D3716"/>
    <w:rsid w:val="00304C11"/>
    <w:rsid w:val="00350AB2"/>
    <w:rsid w:val="00352C88"/>
    <w:rsid w:val="003A1B8F"/>
    <w:rsid w:val="003E0050"/>
    <w:rsid w:val="003E0A47"/>
    <w:rsid w:val="004C0304"/>
    <w:rsid w:val="004E27EC"/>
    <w:rsid w:val="004E5D49"/>
    <w:rsid w:val="00500BFF"/>
    <w:rsid w:val="00537255"/>
    <w:rsid w:val="005A0AF5"/>
    <w:rsid w:val="00671FDA"/>
    <w:rsid w:val="00716373"/>
    <w:rsid w:val="00750331"/>
    <w:rsid w:val="007737E0"/>
    <w:rsid w:val="007B6463"/>
    <w:rsid w:val="00862BCD"/>
    <w:rsid w:val="00882FF8"/>
    <w:rsid w:val="008D5FA9"/>
    <w:rsid w:val="00977F3E"/>
    <w:rsid w:val="00A729EB"/>
    <w:rsid w:val="00A73348"/>
    <w:rsid w:val="00AC0390"/>
    <w:rsid w:val="00AD3DAF"/>
    <w:rsid w:val="00AE1358"/>
    <w:rsid w:val="00B01A34"/>
    <w:rsid w:val="00B57F34"/>
    <w:rsid w:val="00BD5144"/>
    <w:rsid w:val="00C05B1C"/>
    <w:rsid w:val="00CC29B4"/>
    <w:rsid w:val="00D07734"/>
    <w:rsid w:val="00D5390B"/>
    <w:rsid w:val="00DE7B6F"/>
    <w:rsid w:val="00E0794B"/>
    <w:rsid w:val="00E245FF"/>
    <w:rsid w:val="00E6176E"/>
    <w:rsid w:val="00E804CC"/>
    <w:rsid w:val="00E85581"/>
    <w:rsid w:val="00EF1919"/>
    <w:rsid w:val="00F0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TOC1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Normal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6C3DC-C65F-4C58-A4C3-1197E763B914}"/>
</file>

<file path=customXml/itemProps2.xml><?xml version="1.0" encoding="utf-8"?>
<ds:datastoreItem xmlns:ds="http://schemas.openxmlformats.org/officeDocument/2006/customXml" ds:itemID="{21BE43D7-A067-4C68-9C6F-F22AD5FB4806}"/>
</file>

<file path=customXml/itemProps3.xml><?xml version="1.0" encoding="utf-8"?>
<ds:datastoreItem xmlns:ds="http://schemas.openxmlformats.org/officeDocument/2006/customXml" ds:itemID="{BCC0AA92-7AA1-44D3-8AFB-431E1670F8A6}"/>
</file>

<file path=customXml/itemProps4.xml><?xml version="1.0" encoding="utf-8"?>
<ds:datastoreItem xmlns:ds="http://schemas.openxmlformats.org/officeDocument/2006/customXml" ds:itemID="{F80437B6-6A5C-4767-AF6B-A693662C6B25}"/>
</file>

<file path=customXml/itemProps5.xml><?xml version="1.0" encoding="utf-8"?>
<ds:datastoreItem xmlns:ds="http://schemas.openxmlformats.org/officeDocument/2006/customXml" ds:itemID="{4F0EB81A-EB0D-4A82-8424-533162AEFB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Stefan Wager</cp:lastModifiedBy>
  <cp:revision>21</cp:revision>
  <cp:lastPrinted>2002-04-23T07:10:00Z</cp:lastPrinted>
  <dcterms:created xsi:type="dcterms:W3CDTF">2017-03-24T22:24:00Z</dcterms:created>
  <dcterms:modified xsi:type="dcterms:W3CDTF">2017-03-25T00:02:00Z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</Properties>
</file>